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3BB7A" w14:textId="081C7EEE" w:rsidR="00DD4D6C" w:rsidRDefault="003A7701" w:rsidP="0055459F">
      <w:pPr>
        <w:pStyle w:val="Titre"/>
      </w:pPr>
      <w:r>
        <w:t>J</w:t>
      </w:r>
      <w:r w:rsidR="0055459F">
        <w:t xml:space="preserve">ournée </w:t>
      </w:r>
      <w:r w:rsidR="00DD4D6C" w:rsidRPr="0055459F">
        <w:t>d’étude</w:t>
      </w:r>
      <w:r>
        <w:t xml:space="preserve"> –</w:t>
      </w:r>
      <w:r w:rsidR="00DD4D6C">
        <w:t xml:space="preserve"> MSH Lorraine</w:t>
      </w:r>
    </w:p>
    <w:p w14:paraId="557C3C23" w14:textId="3B326569" w:rsidR="0055459F" w:rsidRPr="0055459F" w:rsidRDefault="0055459F" w:rsidP="0055459F">
      <w:pPr>
        <w:jc w:val="center"/>
        <w:rPr>
          <w:rFonts w:cs="Arial"/>
          <w:b/>
          <w:sz w:val="26"/>
          <w:szCs w:val="26"/>
        </w:rPr>
      </w:pPr>
      <w:r w:rsidRPr="0055459F">
        <w:rPr>
          <w:rFonts w:cs="Arial"/>
          <w:b/>
          <w:sz w:val="26"/>
          <w:szCs w:val="26"/>
        </w:rPr>
        <w:t xml:space="preserve">Un </w:t>
      </w:r>
      <w:r w:rsidRPr="0055459F">
        <w:rPr>
          <w:rFonts w:cs="Arial"/>
          <w:b/>
          <w:i/>
          <w:sz w:val="26"/>
          <w:szCs w:val="26"/>
        </w:rPr>
        <w:t>data journal</w:t>
      </w:r>
      <w:r w:rsidRPr="0055459F">
        <w:rPr>
          <w:rFonts w:cs="Arial"/>
          <w:b/>
          <w:sz w:val="26"/>
          <w:szCs w:val="26"/>
        </w:rPr>
        <w:t xml:space="preserve"> interdisciplinaire pour les sci</w:t>
      </w:r>
      <w:bookmarkStart w:id="0" w:name="_GoBack"/>
      <w:bookmarkEnd w:id="0"/>
      <w:r w:rsidRPr="0055459F">
        <w:rPr>
          <w:rFonts w:cs="Arial"/>
          <w:b/>
          <w:sz w:val="26"/>
          <w:szCs w:val="26"/>
        </w:rPr>
        <w:t>ences humaines et sociales</w:t>
      </w:r>
      <w:r w:rsidRPr="0055459F">
        <w:rPr>
          <w:rFonts w:cs="Arial"/>
          <w:b/>
          <w:sz w:val="26"/>
          <w:szCs w:val="26"/>
        </w:rPr>
        <w:br/>
        <w:t>Enjeux scientifiques et mise en œuvre pratique</w:t>
      </w:r>
    </w:p>
    <w:p w14:paraId="06ABA76E" w14:textId="5F060D4F" w:rsidR="0055459F" w:rsidRPr="00C60001" w:rsidRDefault="0055459F" w:rsidP="0055459F">
      <w:pPr>
        <w:jc w:val="center"/>
        <w:rPr>
          <w:rFonts w:cs="Arial"/>
          <w:sz w:val="26"/>
          <w:szCs w:val="26"/>
        </w:rPr>
      </w:pPr>
      <w:r w:rsidRPr="00C60001">
        <w:rPr>
          <w:rFonts w:cs="Arial"/>
          <w:sz w:val="26"/>
          <w:szCs w:val="26"/>
        </w:rPr>
        <w:t>Vendredi 10 mars 2023 – 9h-</w:t>
      </w:r>
      <w:r w:rsidR="00E2743F" w:rsidRPr="00C60001">
        <w:rPr>
          <w:rFonts w:cs="Arial"/>
          <w:sz w:val="26"/>
          <w:szCs w:val="26"/>
        </w:rPr>
        <w:t>17h</w:t>
      </w:r>
    </w:p>
    <w:p w14:paraId="6E51649F" w14:textId="7E1AB931" w:rsidR="00C60001" w:rsidRPr="00C60001" w:rsidRDefault="00C60001" w:rsidP="00C60001">
      <w:pPr>
        <w:pStyle w:val="Titre1"/>
        <w:jc w:val="center"/>
        <w:rPr>
          <w:rFonts w:ascii="Arial" w:eastAsiaTheme="minorHAnsi" w:hAnsi="Arial" w:cs="Arial"/>
          <w:szCs w:val="26"/>
        </w:rPr>
      </w:pPr>
      <w:r w:rsidRPr="00C60001">
        <w:rPr>
          <w:rFonts w:ascii="Arial" w:eastAsiaTheme="minorHAnsi" w:hAnsi="Arial" w:cs="Arial"/>
          <w:szCs w:val="26"/>
        </w:rPr>
        <w:t>Campus Lettres et Sciences Humaines de Nancy – Université de Lorraine</w:t>
      </w:r>
      <w:r w:rsidRPr="00C60001">
        <w:rPr>
          <w:rFonts w:ascii="Arial" w:eastAsiaTheme="minorHAnsi" w:hAnsi="Arial" w:cs="Arial"/>
          <w:szCs w:val="26"/>
        </w:rPr>
        <w:br/>
        <w:t xml:space="preserve">23 </w:t>
      </w:r>
      <w:r>
        <w:rPr>
          <w:rFonts w:ascii="Arial" w:eastAsiaTheme="minorHAnsi" w:hAnsi="Arial" w:cs="Arial"/>
          <w:szCs w:val="26"/>
        </w:rPr>
        <w:t>boulevard</w:t>
      </w:r>
      <w:r w:rsidRPr="00C60001">
        <w:rPr>
          <w:rFonts w:ascii="Arial" w:eastAsiaTheme="minorHAnsi" w:hAnsi="Arial" w:cs="Arial"/>
          <w:szCs w:val="26"/>
        </w:rPr>
        <w:t xml:space="preserve"> Albert 1er, 54000 Nancy</w:t>
      </w:r>
      <w:r w:rsidRPr="00C60001">
        <w:rPr>
          <w:rFonts w:ascii="Arial" w:eastAsiaTheme="minorHAnsi" w:hAnsi="Arial" w:cs="Arial"/>
          <w:szCs w:val="26"/>
        </w:rPr>
        <w:br/>
        <w:t>Bâtiment A – 1</w:t>
      </w:r>
      <w:r w:rsidRPr="00C60001">
        <w:rPr>
          <w:rFonts w:ascii="Arial" w:eastAsiaTheme="minorHAnsi" w:hAnsi="Arial" w:cs="Arial"/>
          <w:szCs w:val="26"/>
          <w:vertAlign w:val="superscript"/>
        </w:rPr>
        <w:t>er</w:t>
      </w:r>
      <w:r w:rsidRPr="00C60001">
        <w:rPr>
          <w:rFonts w:ascii="Arial" w:eastAsiaTheme="minorHAnsi" w:hAnsi="Arial" w:cs="Arial"/>
          <w:szCs w:val="26"/>
        </w:rPr>
        <w:t xml:space="preserve"> étage – Salle 104</w:t>
      </w:r>
    </w:p>
    <w:p w14:paraId="07B05188" w14:textId="31341944" w:rsidR="001F340C" w:rsidRDefault="001F340C" w:rsidP="001B2432">
      <w:pPr>
        <w:pStyle w:val="Titre1"/>
      </w:pPr>
      <w:r>
        <w:t>9h</w:t>
      </w:r>
      <w:r w:rsidR="0012674B">
        <w:t xml:space="preserve"> –</w:t>
      </w:r>
      <w:r>
        <w:t xml:space="preserve"> Accueil des participants</w:t>
      </w:r>
    </w:p>
    <w:p w14:paraId="19B3F389" w14:textId="1F97E35A" w:rsidR="001F340C" w:rsidRDefault="001F340C" w:rsidP="000407A9">
      <w:pPr>
        <w:pStyle w:val="Titre1"/>
      </w:pPr>
      <w:r>
        <w:t>9h30</w:t>
      </w:r>
      <w:r w:rsidR="0012674B">
        <w:t xml:space="preserve"> –</w:t>
      </w:r>
      <w:r w:rsidR="00A07257">
        <w:t xml:space="preserve"> </w:t>
      </w:r>
      <w:r w:rsidR="000407A9">
        <w:t>Introduction de la journée</w:t>
      </w:r>
    </w:p>
    <w:p w14:paraId="2EF0D2E8" w14:textId="572CD4DD" w:rsidR="00B4535C" w:rsidRDefault="009578CE" w:rsidP="001B2432">
      <w:pPr>
        <w:pStyle w:val="Titre1"/>
      </w:pPr>
      <w:r>
        <w:t>10h</w:t>
      </w:r>
      <w:r w:rsidR="00815C23">
        <w:t>-12h</w:t>
      </w:r>
      <w:r w:rsidR="007360D0">
        <w:t>30</w:t>
      </w:r>
      <w:r w:rsidR="0012674B">
        <w:t xml:space="preserve"> – </w:t>
      </w:r>
      <w:r w:rsidR="00B4535C">
        <w:t xml:space="preserve">Session </w:t>
      </w:r>
      <w:r>
        <w:t>de la matinée</w:t>
      </w:r>
      <w:r w:rsidR="0012674B">
        <w:t> :</w:t>
      </w:r>
      <w:r w:rsidR="00B4535C">
        <w:t xml:space="preserve"> </w:t>
      </w:r>
      <w:r w:rsidR="00B4535C" w:rsidRPr="0012674B">
        <w:rPr>
          <w:i/>
        </w:rPr>
        <w:t xml:space="preserve">Retours d’expériences autour </w:t>
      </w:r>
      <w:r w:rsidRPr="0012674B">
        <w:rPr>
          <w:i/>
        </w:rPr>
        <w:t>des data papers (rédaction, évaluation, formation)</w:t>
      </w:r>
    </w:p>
    <w:p w14:paraId="35424576" w14:textId="1FF2EE2B" w:rsidR="009578CE" w:rsidRPr="009578CE" w:rsidRDefault="009578CE" w:rsidP="009578CE">
      <w:pPr>
        <w:pStyle w:val="Sous-titre"/>
      </w:pPr>
      <w:r>
        <w:t>Session animée par Audrey Knauf</w:t>
      </w:r>
      <w:r w:rsidR="00573C63">
        <w:t xml:space="preserve"> (</w:t>
      </w:r>
      <w:r w:rsidR="00C60001">
        <w:t>UR</w:t>
      </w:r>
      <w:r w:rsidR="00573C63">
        <w:t> 3476 CREM, Université de Lorraine)</w:t>
      </w:r>
    </w:p>
    <w:p w14:paraId="37CB3B89" w14:textId="0AF50A5D" w:rsidR="0012674B" w:rsidRDefault="0012674B" w:rsidP="0012674B">
      <w:pPr>
        <w:pStyle w:val="Titre2"/>
      </w:pPr>
      <w:r w:rsidRPr="00C46889">
        <w:rPr>
          <w:b/>
        </w:rPr>
        <w:t xml:space="preserve">10h – Florence </w:t>
      </w:r>
      <w:proofErr w:type="spellStart"/>
      <w:r w:rsidRPr="00C46889">
        <w:rPr>
          <w:b/>
        </w:rPr>
        <w:t>Thiault</w:t>
      </w:r>
      <w:proofErr w:type="spellEnd"/>
      <w:r w:rsidRPr="00C46889">
        <w:rPr>
          <w:b/>
        </w:rPr>
        <w:t xml:space="preserve"> (PREFICS, Université Rennes 2, URFIST Bretagne Pays de La Loire) :</w:t>
      </w:r>
      <w:r>
        <w:t xml:space="preserve"> </w:t>
      </w:r>
      <w:r w:rsidRPr="00C46889">
        <w:rPr>
          <w:i/>
        </w:rPr>
        <w:t>« </w:t>
      </w:r>
      <w:r w:rsidRPr="003A270E">
        <w:t>Data paper</w:t>
      </w:r>
      <w:r>
        <w:rPr>
          <w:i/>
        </w:rPr>
        <w:t>,</w:t>
      </w:r>
      <w:r w:rsidRPr="00C46889">
        <w:rPr>
          <w:i/>
        </w:rPr>
        <w:t xml:space="preserve"> un nouveau format éditorial de communication scientifique : quelles opportunités pour les SHS ? »</w:t>
      </w:r>
    </w:p>
    <w:p w14:paraId="6D03AC99" w14:textId="65C691E0" w:rsidR="002371B5" w:rsidRDefault="00C46889" w:rsidP="00B4535C">
      <w:pPr>
        <w:pStyle w:val="Titre2"/>
      </w:pPr>
      <w:r w:rsidRPr="00C46889">
        <w:rPr>
          <w:b/>
        </w:rPr>
        <w:t>10h</w:t>
      </w:r>
      <w:r w:rsidR="0012674B">
        <w:rPr>
          <w:b/>
        </w:rPr>
        <w:t>40</w:t>
      </w:r>
      <w:r w:rsidRPr="00C46889">
        <w:rPr>
          <w:b/>
        </w:rPr>
        <w:t xml:space="preserve"> – Fanny Arnaud (UMR 5600 EVS, École Normale Supérieure de Lyon) :</w:t>
      </w:r>
      <w:r>
        <w:t xml:space="preserve"> </w:t>
      </w:r>
      <w:r w:rsidRPr="00C46889">
        <w:rPr>
          <w:i/>
        </w:rPr>
        <w:t>« </w:t>
      </w:r>
      <w:r w:rsidR="002371B5" w:rsidRPr="00C46889">
        <w:rPr>
          <w:i/>
        </w:rPr>
        <w:t>Retour d</w:t>
      </w:r>
      <w:r w:rsidR="007114A9" w:rsidRPr="00C46889">
        <w:rPr>
          <w:i/>
        </w:rPr>
        <w:t>’</w:t>
      </w:r>
      <w:r w:rsidR="002371B5" w:rsidRPr="00C46889">
        <w:rPr>
          <w:i/>
        </w:rPr>
        <w:t>expérience d</w:t>
      </w:r>
      <w:r w:rsidR="007114A9" w:rsidRPr="00C46889">
        <w:rPr>
          <w:i/>
        </w:rPr>
        <w:t>’</w:t>
      </w:r>
      <w:r w:rsidR="002371B5" w:rsidRPr="00C46889">
        <w:rPr>
          <w:i/>
        </w:rPr>
        <w:t xml:space="preserve">un </w:t>
      </w:r>
      <w:r w:rsidR="002371B5" w:rsidRPr="003A270E">
        <w:t>data paper</w:t>
      </w:r>
      <w:r w:rsidR="002371B5" w:rsidRPr="00C46889">
        <w:rPr>
          <w:i/>
        </w:rPr>
        <w:t xml:space="preserve"> pour valoriser une base de données d</w:t>
      </w:r>
      <w:r w:rsidR="007114A9" w:rsidRPr="00C46889">
        <w:rPr>
          <w:i/>
        </w:rPr>
        <w:t>’</w:t>
      </w:r>
      <w:r w:rsidR="002371B5" w:rsidRPr="00C46889">
        <w:rPr>
          <w:i/>
        </w:rPr>
        <w:t>archives cartographiques et topographiques sur le fleuve Rhône (17</w:t>
      </w:r>
      <w:r w:rsidR="002371B5" w:rsidRPr="00C46889">
        <w:rPr>
          <w:i/>
          <w:vertAlign w:val="superscript"/>
        </w:rPr>
        <w:t>e</w:t>
      </w:r>
      <w:r w:rsidR="002371B5" w:rsidRPr="00C46889">
        <w:rPr>
          <w:i/>
        </w:rPr>
        <w:t>-20</w:t>
      </w:r>
      <w:r w:rsidR="002371B5" w:rsidRPr="00C46889">
        <w:rPr>
          <w:i/>
          <w:vertAlign w:val="superscript"/>
        </w:rPr>
        <w:t>e</w:t>
      </w:r>
      <w:r w:rsidR="002371B5" w:rsidRPr="00C46889">
        <w:rPr>
          <w:i/>
        </w:rPr>
        <w:t xml:space="preserve"> siècle)</w:t>
      </w:r>
      <w:r w:rsidRPr="00C46889">
        <w:rPr>
          <w:i/>
        </w:rPr>
        <w:t> »</w:t>
      </w:r>
    </w:p>
    <w:p w14:paraId="06767397" w14:textId="726BFABE" w:rsidR="0012674B" w:rsidRDefault="0012674B" w:rsidP="00DD62D1">
      <w:pPr>
        <w:pStyle w:val="Titre2"/>
        <w:rPr>
          <w:b/>
        </w:rPr>
      </w:pPr>
      <w:r>
        <w:rPr>
          <w:b/>
        </w:rPr>
        <w:t>11h20 – Pause</w:t>
      </w:r>
    </w:p>
    <w:p w14:paraId="4B5F30F1" w14:textId="42361123" w:rsidR="00DD62D1" w:rsidRDefault="006550EA" w:rsidP="00DD62D1">
      <w:pPr>
        <w:pStyle w:val="Titre2"/>
        <w:rPr>
          <w:i/>
        </w:rPr>
      </w:pPr>
      <w:r w:rsidRPr="006550EA">
        <w:rPr>
          <w:b/>
        </w:rPr>
        <w:t>11h</w:t>
      </w:r>
      <w:r w:rsidR="0012674B">
        <w:rPr>
          <w:b/>
        </w:rPr>
        <w:t>35</w:t>
      </w:r>
      <w:r w:rsidRPr="006550EA">
        <w:rPr>
          <w:b/>
        </w:rPr>
        <w:t xml:space="preserve"> –</w:t>
      </w:r>
      <w:r w:rsidR="00E76201">
        <w:rPr>
          <w:b/>
        </w:rPr>
        <w:t xml:space="preserve"> </w:t>
      </w:r>
      <w:r w:rsidRPr="006550EA">
        <w:rPr>
          <w:b/>
        </w:rPr>
        <w:t>Guillaume Garcia (Centre de données sociopolitiques, Sciences Po / CNRS)</w:t>
      </w:r>
      <w:r w:rsidR="007F7580">
        <w:rPr>
          <w:b/>
        </w:rPr>
        <w:t xml:space="preserve"> et Anna </w:t>
      </w:r>
      <w:proofErr w:type="spellStart"/>
      <w:r w:rsidR="007F7580">
        <w:rPr>
          <w:b/>
        </w:rPr>
        <w:t>Egea</w:t>
      </w:r>
      <w:proofErr w:type="spellEnd"/>
      <w:r w:rsidR="007F7580">
        <w:rPr>
          <w:b/>
        </w:rPr>
        <w:t xml:space="preserve"> (Centre de sociologie des organisations, Sciences Po / CNRS)</w:t>
      </w:r>
      <w:r w:rsidRPr="006550EA">
        <w:rPr>
          <w:b/>
        </w:rPr>
        <w:t> :</w:t>
      </w:r>
      <w:r>
        <w:t xml:space="preserve"> </w:t>
      </w:r>
      <w:r w:rsidRPr="006550EA">
        <w:rPr>
          <w:i/>
        </w:rPr>
        <w:t>« </w:t>
      </w:r>
      <w:r w:rsidR="00DD62D1" w:rsidRPr="006550EA">
        <w:rPr>
          <w:i/>
        </w:rPr>
        <w:t xml:space="preserve">Le </w:t>
      </w:r>
      <w:r w:rsidR="00DD62D1" w:rsidRPr="003A270E">
        <w:t>data paper</w:t>
      </w:r>
      <w:r w:rsidR="00DD62D1" w:rsidRPr="006550EA">
        <w:rPr>
          <w:i/>
        </w:rPr>
        <w:t>, de la littérature grise à l’article de données : retour d’expérience sur l’accompagnement des chercheurs à Sciences Po</w:t>
      </w:r>
      <w:r w:rsidRPr="006550EA">
        <w:rPr>
          <w:i/>
        </w:rPr>
        <w:t> »</w:t>
      </w:r>
    </w:p>
    <w:p w14:paraId="4F8D80BD" w14:textId="4AF61D24" w:rsidR="007360D0" w:rsidRPr="007360D0" w:rsidRDefault="007360D0" w:rsidP="007360D0">
      <w:pPr>
        <w:pStyle w:val="Titre2"/>
        <w:rPr>
          <w:b/>
        </w:rPr>
      </w:pPr>
      <w:r w:rsidRPr="007360D0">
        <w:rPr>
          <w:b/>
        </w:rPr>
        <w:t xml:space="preserve">12h15 – Conclusion de la </w:t>
      </w:r>
      <w:r>
        <w:rPr>
          <w:b/>
        </w:rPr>
        <w:t xml:space="preserve">session </w:t>
      </w:r>
      <w:r w:rsidRPr="007360D0">
        <w:rPr>
          <w:b/>
        </w:rPr>
        <w:t>matinée</w:t>
      </w:r>
    </w:p>
    <w:p w14:paraId="640CE6DC" w14:textId="7B73968B" w:rsidR="0012674B" w:rsidRDefault="0012674B" w:rsidP="0012674B">
      <w:pPr>
        <w:pStyle w:val="Titre1"/>
      </w:pPr>
      <w:r>
        <w:t>12h</w:t>
      </w:r>
      <w:r w:rsidR="007360D0">
        <w:t>30</w:t>
      </w:r>
      <w:r>
        <w:t>-</w:t>
      </w:r>
      <w:r w:rsidR="007360D0">
        <w:t>14h</w:t>
      </w:r>
      <w:r>
        <w:t xml:space="preserve"> – Pause déjeuner</w:t>
      </w:r>
    </w:p>
    <w:p w14:paraId="6C2164DE" w14:textId="643BDF1C" w:rsidR="00DD62D1" w:rsidRDefault="0012674B" w:rsidP="00DD62D1">
      <w:pPr>
        <w:pStyle w:val="Titre1"/>
        <w:rPr>
          <w:i/>
        </w:rPr>
      </w:pPr>
      <w:r>
        <w:t>1</w:t>
      </w:r>
      <w:r w:rsidR="007360D0">
        <w:t>4h-1</w:t>
      </w:r>
      <w:r w:rsidR="002D2B41">
        <w:t>7h</w:t>
      </w:r>
      <w:r>
        <w:t xml:space="preserve"> – </w:t>
      </w:r>
      <w:r w:rsidR="00DD62D1">
        <w:t>Session de l’après-midi</w:t>
      </w:r>
      <w:r w:rsidR="007360D0">
        <w:t> </w:t>
      </w:r>
      <w:r>
        <w:t>:</w:t>
      </w:r>
      <w:r w:rsidR="00DD62D1">
        <w:t xml:space="preserve"> </w:t>
      </w:r>
      <w:r w:rsidR="00DD62D1" w:rsidRPr="0012674B">
        <w:rPr>
          <w:i/>
        </w:rPr>
        <w:t xml:space="preserve">Quelle place pour les </w:t>
      </w:r>
      <w:r w:rsidR="00DD62D1" w:rsidRPr="0012674B">
        <w:t>data papers</w:t>
      </w:r>
      <w:r w:rsidR="00DD62D1" w:rsidRPr="0012674B">
        <w:rPr>
          <w:i/>
        </w:rPr>
        <w:t xml:space="preserve"> en SHS</w:t>
      </w:r>
      <w:r w:rsidR="007360D0">
        <w:rPr>
          <w:i/>
        </w:rPr>
        <w:t> </w:t>
      </w:r>
      <w:r w:rsidR="00DD62D1" w:rsidRPr="0012674B">
        <w:rPr>
          <w:i/>
        </w:rPr>
        <w:t>?</w:t>
      </w:r>
    </w:p>
    <w:p w14:paraId="0EBF9AE3" w14:textId="7A59B873" w:rsidR="00815C23" w:rsidRPr="00815C23" w:rsidRDefault="00815C23" w:rsidP="00815C23">
      <w:pPr>
        <w:pStyle w:val="Sous-titre"/>
      </w:pPr>
      <w:r>
        <w:t>Session animée</w:t>
      </w:r>
      <w:r w:rsidR="00714E05">
        <w:t xml:space="preserve"> par Christelle Loubet (</w:t>
      </w:r>
      <w:r w:rsidR="00C60001">
        <w:t>UR</w:t>
      </w:r>
      <w:r w:rsidR="00714E05">
        <w:t> </w:t>
      </w:r>
      <w:r w:rsidR="0074566D">
        <w:t>3945 CRULH, Université de Lorraine)</w:t>
      </w:r>
    </w:p>
    <w:p w14:paraId="22D0C88F" w14:textId="123E6531" w:rsidR="009D1555" w:rsidRDefault="003A270E" w:rsidP="009D1555">
      <w:pPr>
        <w:pStyle w:val="Titre2"/>
      </w:pPr>
      <w:r w:rsidRPr="003A270E">
        <w:rPr>
          <w:b/>
        </w:rPr>
        <w:t>1</w:t>
      </w:r>
      <w:r w:rsidR="007360D0">
        <w:rPr>
          <w:b/>
        </w:rPr>
        <w:t>4h</w:t>
      </w:r>
      <w:r w:rsidRPr="003A270E">
        <w:rPr>
          <w:b/>
        </w:rPr>
        <w:t xml:space="preserve"> – Véronique </w:t>
      </w:r>
      <w:proofErr w:type="spellStart"/>
      <w:r w:rsidRPr="003A270E">
        <w:rPr>
          <w:b/>
        </w:rPr>
        <w:t>Cohoner</w:t>
      </w:r>
      <w:proofErr w:type="spellEnd"/>
      <w:r w:rsidRPr="003A270E">
        <w:rPr>
          <w:b/>
        </w:rPr>
        <w:t xml:space="preserve"> (Maison des Sciences de l’Homme Ange </w:t>
      </w:r>
      <w:proofErr w:type="spellStart"/>
      <w:r w:rsidRPr="003A270E">
        <w:rPr>
          <w:b/>
        </w:rPr>
        <w:t>Guépin</w:t>
      </w:r>
      <w:proofErr w:type="spellEnd"/>
      <w:r w:rsidRPr="003A270E">
        <w:rPr>
          <w:b/>
        </w:rPr>
        <w:t>, Réseau Repères)</w:t>
      </w:r>
      <w:r w:rsidR="001D05F9">
        <w:rPr>
          <w:b/>
        </w:rPr>
        <w:t>,</w:t>
      </w:r>
      <w:r w:rsidRPr="003A270E">
        <w:rPr>
          <w:b/>
        </w:rPr>
        <w:t xml:space="preserve"> Laurence Bizien (UMR 1563 AAU </w:t>
      </w:r>
      <w:proofErr w:type="spellStart"/>
      <w:r w:rsidRPr="003A270E">
        <w:rPr>
          <w:b/>
        </w:rPr>
        <w:t>Crenau</w:t>
      </w:r>
      <w:proofErr w:type="spellEnd"/>
      <w:r w:rsidRPr="003A270E">
        <w:rPr>
          <w:b/>
        </w:rPr>
        <w:t xml:space="preserve"> – ENSA Nantes)</w:t>
      </w:r>
      <w:r w:rsidR="000D1F3C">
        <w:rPr>
          <w:b/>
        </w:rPr>
        <w:t xml:space="preserve"> et Gwendoline L’Her </w:t>
      </w:r>
      <w:r w:rsidR="000D1F3C" w:rsidRPr="003A270E">
        <w:rPr>
          <w:b/>
        </w:rPr>
        <w:t xml:space="preserve">(UMR 1563 AAU </w:t>
      </w:r>
      <w:proofErr w:type="spellStart"/>
      <w:r w:rsidR="000D1F3C" w:rsidRPr="003A270E">
        <w:rPr>
          <w:b/>
        </w:rPr>
        <w:t>Crenau</w:t>
      </w:r>
      <w:proofErr w:type="spellEnd"/>
      <w:r w:rsidR="000D1F3C" w:rsidRPr="003A270E">
        <w:rPr>
          <w:b/>
        </w:rPr>
        <w:t xml:space="preserve"> – ENSA Nantes)</w:t>
      </w:r>
      <w:r w:rsidR="000D1F3C">
        <w:rPr>
          <w:b/>
        </w:rPr>
        <w:t> </w:t>
      </w:r>
      <w:r w:rsidRPr="003A270E">
        <w:rPr>
          <w:b/>
        </w:rPr>
        <w:t>:</w:t>
      </w:r>
      <w:r w:rsidRPr="00E03D42">
        <w:t xml:space="preserve"> </w:t>
      </w:r>
      <w:r w:rsidRPr="003A270E">
        <w:rPr>
          <w:i/>
        </w:rPr>
        <w:t>« </w:t>
      </w:r>
      <w:r w:rsidR="009D1555" w:rsidRPr="003A270E">
        <w:rPr>
          <w:i/>
        </w:rPr>
        <w:t xml:space="preserve">Publier un </w:t>
      </w:r>
      <w:r w:rsidR="009D1555" w:rsidRPr="003A270E">
        <w:t>data paper</w:t>
      </w:r>
      <w:r w:rsidR="009D1555" w:rsidRPr="003A270E">
        <w:rPr>
          <w:i/>
        </w:rPr>
        <w:t xml:space="preserve"> en SHS</w:t>
      </w:r>
      <w:r w:rsidR="007360D0">
        <w:rPr>
          <w:i/>
        </w:rPr>
        <w:t> </w:t>
      </w:r>
      <w:r w:rsidR="009D1555" w:rsidRPr="003A270E">
        <w:rPr>
          <w:i/>
        </w:rPr>
        <w:t>? Nous n’avons pas échoué</w:t>
      </w:r>
      <w:r w:rsidR="007360D0">
        <w:rPr>
          <w:i/>
        </w:rPr>
        <w:t> </w:t>
      </w:r>
      <w:r w:rsidR="009D1555" w:rsidRPr="003A270E">
        <w:rPr>
          <w:i/>
        </w:rPr>
        <w:t>: nous n’avons juste pas trouvé le moyen de payer</w:t>
      </w:r>
      <w:r w:rsidR="007360D0">
        <w:rPr>
          <w:i/>
        </w:rPr>
        <w:t> </w:t>
      </w:r>
      <w:r w:rsidR="009D1555" w:rsidRPr="003A270E">
        <w:rPr>
          <w:i/>
        </w:rPr>
        <w:t>!</w:t>
      </w:r>
      <w:r w:rsidRPr="003A270E">
        <w:rPr>
          <w:i/>
        </w:rPr>
        <w:t> »</w:t>
      </w:r>
    </w:p>
    <w:p w14:paraId="1F534B78" w14:textId="29D0C7C0" w:rsidR="00B4535C" w:rsidRDefault="003A270E" w:rsidP="00B4535C">
      <w:pPr>
        <w:pStyle w:val="Titre2"/>
        <w:rPr>
          <w:i/>
        </w:rPr>
      </w:pPr>
      <w:r w:rsidRPr="00385A5C">
        <w:rPr>
          <w:b/>
        </w:rPr>
        <w:lastRenderedPageBreak/>
        <w:t>14h</w:t>
      </w:r>
      <w:r w:rsidR="007360D0">
        <w:rPr>
          <w:b/>
        </w:rPr>
        <w:t>40</w:t>
      </w:r>
      <w:r w:rsidRPr="00385A5C">
        <w:rPr>
          <w:b/>
        </w:rPr>
        <w:t xml:space="preserve"> – Abel François (Université de Lille), Guillaume Garcia</w:t>
      </w:r>
      <w:r w:rsidR="00385A5C" w:rsidRPr="00385A5C">
        <w:rPr>
          <w:b/>
        </w:rPr>
        <w:t xml:space="preserve"> (Centre de données sociopolitiques, Sciences Po</w:t>
      </w:r>
      <w:r w:rsidR="007360D0">
        <w:rPr>
          <w:b/>
        </w:rPr>
        <w:t> </w:t>
      </w:r>
      <w:r w:rsidR="00385A5C" w:rsidRPr="00385A5C">
        <w:rPr>
          <w:b/>
        </w:rPr>
        <w:t xml:space="preserve">/ CNRS) et Nicolas </w:t>
      </w:r>
      <w:proofErr w:type="spellStart"/>
      <w:r w:rsidR="00385A5C" w:rsidRPr="00385A5C">
        <w:rPr>
          <w:b/>
        </w:rPr>
        <w:t>Sauger</w:t>
      </w:r>
      <w:proofErr w:type="spellEnd"/>
      <w:r w:rsidR="00385A5C" w:rsidRPr="00385A5C">
        <w:rPr>
          <w:b/>
        </w:rPr>
        <w:t xml:space="preserve"> (Centre de données sociopolitiques, Sciences Po</w:t>
      </w:r>
      <w:r w:rsidR="007360D0">
        <w:rPr>
          <w:b/>
        </w:rPr>
        <w:t> </w:t>
      </w:r>
      <w:r w:rsidR="00385A5C" w:rsidRPr="00385A5C">
        <w:rPr>
          <w:b/>
        </w:rPr>
        <w:t>/ CNRS)</w:t>
      </w:r>
      <w:r w:rsidR="007360D0">
        <w:rPr>
          <w:b/>
        </w:rPr>
        <w:t> </w:t>
      </w:r>
      <w:r w:rsidR="00385A5C" w:rsidRPr="00385A5C">
        <w:rPr>
          <w:b/>
        </w:rPr>
        <w:t>:</w:t>
      </w:r>
      <w:r w:rsidR="00385A5C">
        <w:t xml:space="preserve"> </w:t>
      </w:r>
      <w:r w:rsidR="00385A5C" w:rsidRPr="00385A5C">
        <w:rPr>
          <w:i/>
        </w:rPr>
        <w:t>« </w:t>
      </w:r>
      <w:r w:rsidR="00B4535C" w:rsidRPr="00385A5C">
        <w:rPr>
          <w:i/>
        </w:rPr>
        <w:t>Fournir un espace éditorial pour les données, les méthodes, les expérimentations et les codes en sciences sociales</w:t>
      </w:r>
      <w:r w:rsidR="007360D0">
        <w:rPr>
          <w:i/>
        </w:rPr>
        <w:t> </w:t>
      </w:r>
      <w:r w:rsidR="00B4535C" w:rsidRPr="00385A5C">
        <w:rPr>
          <w:i/>
        </w:rPr>
        <w:t>: le projet de revue DEMC</w:t>
      </w:r>
      <w:r w:rsidR="00385A5C" w:rsidRPr="00385A5C">
        <w:rPr>
          <w:i/>
        </w:rPr>
        <w:t> »</w:t>
      </w:r>
    </w:p>
    <w:p w14:paraId="4BBC63CC" w14:textId="3D95FB06" w:rsidR="007360D0" w:rsidRPr="007360D0" w:rsidRDefault="007360D0" w:rsidP="007360D0">
      <w:pPr>
        <w:pStyle w:val="Titre2"/>
        <w:rPr>
          <w:b/>
        </w:rPr>
      </w:pPr>
      <w:r w:rsidRPr="007360D0">
        <w:rPr>
          <w:b/>
        </w:rPr>
        <w:t>15h20 – Pause</w:t>
      </w:r>
    </w:p>
    <w:p w14:paraId="425550E6" w14:textId="3382E24F" w:rsidR="00B4535C" w:rsidRDefault="00385A5C" w:rsidP="00B4535C">
      <w:pPr>
        <w:pStyle w:val="Titre2"/>
      </w:pPr>
      <w:r w:rsidRPr="00385A5C">
        <w:rPr>
          <w:b/>
        </w:rPr>
        <w:t>1</w:t>
      </w:r>
      <w:r w:rsidR="007360D0">
        <w:rPr>
          <w:b/>
        </w:rPr>
        <w:t>5h35</w:t>
      </w:r>
      <w:r w:rsidRPr="00385A5C">
        <w:rPr>
          <w:b/>
        </w:rPr>
        <w:t xml:space="preserve"> – Sandra </w:t>
      </w:r>
      <w:proofErr w:type="spellStart"/>
      <w:r w:rsidRPr="00385A5C">
        <w:rPr>
          <w:b/>
        </w:rPr>
        <w:t>Guigonis</w:t>
      </w:r>
      <w:proofErr w:type="spellEnd"/>
      <w:r w:rsidRPr="00385A5C">
        <w:rPr>
          <w:b/>
        </w:rPr>
        <w:t xml:space="preserve"> (OpenEdition), </w:t>
      </w:r>
      <w:r w:rsidR="008173BF">
        <w:rPr>
          <w:b/>
        </w:rPr>
        <w:t xml:space="preserve">Nicolas </w:t>
      </w:r>
      <w:proofErr w:type="spellStart"/>
      <w:r w:rsidR="008173BF">
        <w:rPr>
          <w:b/>
        </w:rPr>
        <w:t>Lar</w:t>
      </w:r>
      <w:r w:rsidR="00276F9A">
        <w:rPr>
          <w:b/>
        </w:rPr>
        <w:t>r</w:t>
      </w:r>
      <w:r w:rsidR="008173BF">
        <w:rPr>
          <w:b/>
        </w:rPr>
        <w:t>ousse</w:t>
      </w:r>
      <w:proofErr w:type="spellEnd"/>
      <w:r w:rsidRPr="00385A5C">
        <w:rPr>
          <w:b/>
        </w:rPr>
        <w:t xml:space="preserve"> (</w:t>
      </w:r>
      <w:proofErr w:type="spellStart"/>
      <w:r w:rsidRPr="00385A5C">
        <w:rPr>
          <w:b/>
        </w:rPr>
        <w:t>Huma-Num</w:t>
      </w:r>
      <w:proofErr w:type="spellEnd"/>
      <w:r w:rsidRPr="00385A5C">
        <w:rPr>
          <w:b/>
        </w:rPr>
        <w:t>) et Dominique Roux (Métopes)</w:t>
      </w:r>
      <w:r w:rsidR="007360D0">
        <w:rPr>
          <w:b/>
        </w:rPr>
        <w:t> </w:t>
      </w:r>
      <w:r w:rsidRPr="00385A5C">
        <w:rPr>
          <w:b/>
        </w:rPr>
        <w:t>:</w:t>
      </w:r>
      <w:r>
        <w:t xml:space="preserve"> </w:t>
      </w:r>
      <w:r w:rsidRPr="00385A5C">
        <w:rPr>
          <w:i/>
        </w:rPr>
        <w:t>« </w:t>
      </w:r>
      <w:r w:rsidR="00B4535C" w:rsidRPr="00385A5C">
        <w:rPr>
          <w:i/>
        </w:rPr>
        <w:t>Lier des données et des publications dans COMMONS</w:t>
      </w:r>
      <w:r w:rsidR="007360D0">
        <w:rPr>
          <w:i/>
        </w:rPr>
        <w:t> </w:t>
      </w:r>
      <w:r w:rsidR="00B4535C" w:rsidRPr="00385A5C">
        <w:rPr>
          <w:i/>
        </w:rPr>
        <w:t xml:space="preserve">: le cas des </w:t>
      </w:r>
      <w:r w:rsidR="00B4535C" w:rsidRPr="00385A5C">
        <w:t>data papers</w:t>
      </w:r>
      <w:r w:rsidR="00B4535C" w:rsidRPr="00385A5C">
        <w:rPr>
          <w:i/>
        </w:rPr>
        <w:t xml:space="preserve"> – Pratiques et usages</w:t>
      </w:r>
      <w:r w:rsidRPr="00385A5C">
        <w:rPr>
          <w:i/>
        </w:rPr>
        <w:t> »</w:t>
      </w:r>
    </w:p>
    <w:p w14:paraId="298E66D6" w14:textId="598B602C" w:rsidR="00B4535C" w:rsidRDefault="007360D0" w:rsidP="007360D0">
      <w:pPr>
        <w:pStyle w:val="Titre2"/>
        <w:rPr>
          <w:b/>
        </w:rPr>
      </w:pPr>
      <w:r w:rsidRPr="007360D0">
        <w:rPr>
          <w:b/>
        </w:rPr>
        <w:t>16h15 – Conclusion de la session de l’après-midi</w:t>
      </w:r>
    </w:p>
    <w:p w14:paraId="25213419" w14:textId="77777777" w:rsidR="007F7580" w:rsidRDefault="007360D0" w:rsidP="007F7580">
      <w:pPr>
        <w:pStyle w:val="Titre1"/>
      </w:pPr>
      <w:r w:rsidRPr="007360D0">
        <w:t>16h30 – Conclusion de la journée</w:t>
      </w:r>
      <w:r w:rsidR="007F7580">
        <w:t xml:space="preserve"> </w:t>
      </w:r>
    </w:p>
    <w:p w14:paraId="52F56FCB" w14:textId="693B3162" w:rsidR="007360D0" w:rsidRDefault="002D2B41" w:rsidP="007F7580">
      <w:pPr>
        <w:pStyle w:val="Sous-titre"/>
      </w:pPr>
      <w:r w:rsidRPr="007F7580">
        <w:t>Par</w:t>
      </w:r>
      <w:r w:rsidR="007F7580" w:rsidRPr="007F7580">
        <w:t xml:space="preserve"> Stéphane Renault (UMR 7269 LAMPEA, CNRS)</w:t>
      </w:r>
    </w:p>
    <w:p w14:paraId="70BE294F" w14:textId="77777777" w:rsidR="002D2B41" w:rsidRDefault="002D2B41" w:rsidP="00372398"/>
    <w:p w14:paraId="74C70D4A" w14:textId="56F5FA9F" w:rsidR="00372398" w:rsidRPr="00CD1119" w:rsidRDefault="00372398" w:rsidP="00372398">
      <w:pPr>
        <w:rPr>
          <w:i/>
        </w:rPr>
      </w:pPr>
      <w:r w:rsidRPr="00CD1119">
        <w:rPr>
          <w:i/>
        </w:rPr>
        <w:t>Pour celles et ceux qui le souhaitent, les échanges se prolongeront</w:t>
      </w:r>
      <w:r w:rsidR="002D2B41" w:rsidRPr="00CD1119">
        <w:rPr>
          <w:i/>
        </w:rPr>
        <w:t xml:space="preserve"> afin de préparer ensemble la mise en œuvre concrète d’un projet de </w:t>
      </w:r>
      <w:r w:rsidR="002D2B41" w:rsidRPr="00CD1119">
        <w:t>data journal</w:t>
      </w:r>
      <w:r w:rsidR="002D2B41" w:rsidRPr="00CD1119">
        <w:rPr>
          <w:i/>
        </w:rPr>
        <w:t xml:space="preserve"> interdisciplinaire pour les SHS. </w:t>
      </w:r>
    </w:p>
    <w:sectPr w:rsidR="00372398" w:rsidRPr="00CD1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E1E03" w14:textId="77777777" w:rsidR="008417E5" w:rsidRDefault="008417E5" w:rsidP="008417E5">
      <w:pPr>
        <w:spacing w:after="0" w:line="240" w:lineRule="auto"/>
      </w:pPr>
      <w:r>
        <w:separator/>
      </w:r>
    </w:p>
  </w:endnote>
  <w:endnote w:type="continuationSeparator" w:id="0">
    <w:p w14:paraId="3F2A09CE" w14:textId="77777777" w:rsidR="008417E5" w:rsidRDefault="008417E5" w:rsidP="00841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9A3FA" w14:textId="77777777" w:rsidR="008417E5" w:rsidRDefault="008417E5" w:rsidP="008417E5">
      <w:pPr>
        <w:spacing w:after="0" w:line="240" w:lineRule="auto"/>
      </w:pPr>
      <w:r>
        <w:separator/>
      </w:r>
    </w:p>
  </w:footnote>
  <w:footnote w:type="continuationSeparator" w:id="0">
    <w:p w14:paraId="015958B0" w14:textId="77777777" w:rsidR="008417E5" w:rsidRDefault="008417E5" w:rsidP="008417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224C7"/>
    <w:multiLevelType w:val="multilevel"/>
    <w:tmpl w:val="3AE4B33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69AF1FFC"/>
    <w:multiLevelType w:val="hybridMultilevel"/>
    <w:tmpl w:val="3D264B9A"/>
    <w:lvl w:ilvl="0" w:tplc="960CC2E4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30B"/>
    <w:rsid w:val="000407A9"/>
    <w:rsid w:val="000625FB"/>
    <w:rsid w:val="000D1F3C"/>
    <w:rsid w:val="000E5E2D"/>
    <w:rsid w:val="000F230B"/>
    <w:rsid w:val="0012674B"/>
    <w:rsid w:val="00181282"/>
    <w:rsid w:val="001B2432"/>
    <w:rsid w:val="001B5041"/>
    <w:rsid w:val="001D05F9"/>
    <w:rsid w:val="001F340C"/>
    <w:rsid w:val="002371B5"/>
    <w:rsid w:val="002742C8"/>
    <w:rsid w:val="00276F9A"/>
    <w:rsid w:val="002A42D0"/>
    <w:rsid w:val="002D2B41"/>
    <w:rsid w:val="002F245C"/>
    <w:rsid w:val="002F5C85"/>
    <w:rsid w:val="00350C7C"/>
    <w:rsid w:val="00370999"/>
    <w:rsid w:val="00372398"/>
    <w:rsid w:val="003805E1"/>
    <w:rsid w:val="00385A5C"/>
    <w:rsid w:val="003A270E"/>
    <w:rsid w:val="003A7701"/>
    <w:rsid w:val="00456878"/>
    <w:rsid w:val="0055459F"/>
    <w:rsid w:val="00573C63"/>
    <w:rsid w:val="00601A44"/>
    <w:rsid w:val="006550EA"/>
    <w:rsid w:val="00660CB8"/>
    <w:rsid w:val="006A146F"/>
    <w:rsid w:val="007114A9"/>
    <w:rsid w:val="00714E05"/>
    <w:rsid w:val="007360D0"/>
    <w:rsid w:val="0074566D"/>
    <w:rsid w:val="007F29AA"/>
    <w:rsid w:val="007F7580"/>
    <w:rsid w:val="00815C23"/>
    <w:rsid w:val="008173BF"/>
    <w:rsid w:val="008417E5"/>
    <w:rsid w:val="00856046"/>
    <w:rsid w:val="0089780B"/>
    <w:rsid w:val="00910B59"/>
    <w:rsid w:val="009578CE"/>
    <w:rsid w:val="009B2730"/>
    <w:rsid w:val="009D1555"/>
    <w:rsid w:val="009E3FED"/>
    <w:rsid w:val="009E6189"/>
    <w:rsid w:val="00A07257"/>
    <w:rsid w:val="00B1036C"/>
    <w:rsid w:val="00B4535C"/>
    <w:rsid w:val="00C46889"/>
    <w:rsid w:val="00C60001"/>
    <w:rsid w:val="00CC6BCB"/>
    <w:rsid w:val="00CD1119"/>
    <w:rsid w:val="00DD4D6C"/>
    <w:rsid w:val="00DD62D1"/>
    <w:rsid w:val="00E2743F"/>
    <w:rsid w:val="00E76201"/>
    <w:rsid w:val="00F12DA7"/>
    <w:rsid w:val="00F86E25"/>
    <w:rsid w:val="00FD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74B9C"/>
  <w15:chartTrackingRefBased/>
  <w15:docId w15:val="{2CD8A9B7-2B0F-4A88-8D9E-C590F017F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2398"/>
    <w:pPr>
      <w:spacing w:before="120"/>
      <w:jc w:val="both"/>
    </w:pPr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2742C8"/>
    <w:pPr>
      <w:keepNext/>
      <w:keepLines/>
      <w:spacing w:before="240" w:after="240"/>
      <w:outlineLvl w:val="0"/>
    </w:pPr>
    <w:rPr>
      <w:rFonts w:ascii="Elephant" w:eastAsiaTheme="majorEastAsia" w:hAnsi="Elephant" w:cstheme="majorBidi"/>
      <w:sz w:val="2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15C23"/>
    <w:pPr>
      <w:keepLines/>
      <w:spacing w:after="240"/>
      <w:outlineLvl w:val="1"/>
    </w:pPr>
    <w:rPr>
      <w:rFonts w:eastAsiaTheme="majorEastAsia" w:cstheme="majorBidi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55459F"/>
    <w:pPr>
      <w:spacing w:after="480" w:line="240" w:lineRule="auto"/>
      <w:contextualSpacing/>
      <w:jc w:val="center"/>
    </w:pPr>
    <w:rPr>
      <w:rFonts w:eastAsiaTheme="majorEastAsia" w:cstheme="majorBidi"/>
      <w:spacing w:val="-10"/>
      <w:kern w:val="28"/>
      <w:sz w:val="4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5459F"/>
    <w:rPr>
      <w:rFonts w:ascii="Arial" w:eastAsiaTheme="majorEastAsia" w:hAnsi="Arial" w:cstheme="majorBidi"/>
      <w:spacing w:val="-10"/>
      <w:kern w:val="28"/>
      <w:sz w:val="44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2742C8"/>
    <w:rPr>
      <w:rFonts w:ascii="Elephant" w:eastAsiaTheme="majorEastAsia" w:hAnsi="Elephant" w:cstheme="majorBidi"/>
      <w:sz w:val="26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15C23"/>
    <w:rPr>
      <w:rFonts w:ascii="Arial" w:eastAsiaTheme="majorEastAsia" w:hAnsi="Arial" w:cstheme="majorBidi"/>
      <w:szCs w:val="2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742C8"/>
    <w:pPr>
      <w:numPr>
        <w:ilvl w:val="1"/>
      </w:numPr>
      <w:spacing w:before="60" w:after="240" w:line="240" w:lineRule="auto"/>
      <w:jc w:val="right"/>
    </w:pPr>
    <w:rPr>
      <w:rFonts w:eastAsiaTheme="minorEastAsia"/>
      <w:color w:val="5A5A5A" w:themeColor="text1" w:themeTint="A5"/>
      <w:spacing w:val="15"/>
      <w:sz w:val="20"/>
    </w:rPr>
  </w:style>
  <w:style w:type="character" w:customStyle="1" w:styleId="Sous-titreCar">
    <w:name w:val="Sous-titre Car"/>
    <w:basedOn w:val="Policepardfaut"/>
    <w:link w:val="Sous-titre"/>
    <w:uiPriority w:val="11"/>
    <w:rsid w:val="002742C8"/>
    <w:rPr>
      <w:rFonts w:ascii="Arial" w:eastAsiaTheme="minorEastAsia" w:hAnsi="Arial"/>
      <w:color w:val="5A5A5A" w:themeColor="text1" w:themeTint="A5"/>
      <w:spacing w:val="15"/>
      <w:sz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417E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417E5"/>
    <w:rPr>
      <w:rFonts w:ascii="Garamond" w:hAnsi="Garamond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417E5"/>
    <w:rPr>
      <w:vertAlign w:val="superscript"/>
    </w:rPr>
  </w:style>
  <w:style w:type="paragraph" w:styleId="Citation">
    <w:name w:val="Quote"/>
    <w:basedOn w:val="Normal"/>
    <w:next w:val="Normal"/>
    <w:link w:val="CitationCar"/>
    <w:uiPriority w:val="29"/>
    <w:qFormat/>
    <w:rsid w:val="00F12DA7"/>
    <w:pPr>
      <w:spacing w:before="200"/>
      <w:ind w:left="864" w:right="864"/>
      <w:jc w:val="center"/>
    </w:pPr>
    <w:rPr>
      <w:rFonts w:asciiTheme="minorHAnsi" w:hAnsiTheme="minorHAnsi"/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F12DA7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0407A9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9780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9780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9780B"/>
    <w:rPr>
      <w:rFonts w:ascii="Garamond" w:hAnsi="Garamond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9780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9780B"/>
    <w:rPr>
      <w:rFonts w:ascii="Garamond" w:hAnsi="Garamond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780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78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8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7952">
          <w:marLeft w:val="708"/>
          <w:marRight w:val="384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4013">
          <w:marLeft w:val="708"/>
          <w:marRight w:val="384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8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D094C-53AA-4406-B65D-03A30D86B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416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Lorraine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Muller</dc:creator>
  <cp:keywords/>
  <dc:description/>
  <cp:lastModifiedBy>Julien Muller</cp:lastModifiedBy>
  <cp:revision>5</cp:revision>
  <dcterms:created xsi:type="dcterms:W3CDTF">2023-01-27T15:37:00Z</dcterms:created>
  <dcterms:modified xsi:type="dcterms:W3CDTF">2023-01-30T13:15:00Z</dcterms:modified>
</cp:coreProperties>
</file>